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F2" w:rsidRDefault="008166F2" w:rsidP="008166F2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366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Устройство, управление и техническое обслуживание кранов.</w:t>
      </w:r>
    </w:p>
    <w:p w:rsidR="008166F2" w:rsidRDefault="008166F2" w:rsidP="00692591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2.3.</w:t>
      </w:r>
      <w:r w:rsidRPr="008166F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Регулирование оборудования крана.</w:t>
      </w:r>
    </w:p>
    <w:p w:rsidR="00692591" w:rsidRDefault="00692591" w:rsidP="008166F2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8166F2" w:rsidRDefault="008166F2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813B85">
        <w:rPr>
          <w:rFonts w:ascii="Times New Roman" w:hAnsi="Times New Roman" w:cs="Times New Roman"/>
          <w:sz w:val="26"/>
          <w:szCs w:val="26"/>
        </w:rPr>
        <w:t xml:space="preserve"> «Устройства безопасности»</w:t>
      </w:r>
    </w:p>
    <w:p w:rsidR="008166F2" w:rsidRDefault="008166F2" w:rsidP="008166F2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813B85"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 xml:space="preserve">: Составить конспект теоретического материала (в </w:t>
      </w:r>
      <w:r w:rsidR="00813B85">
        <w:rPr>
          <w:rFonts w:ascii="Times New Roman" w:hAnsi="Times New Roman" w:cs="Times New Roman"/>
          <w:sz w:val="26"/>
          <w:szCs w:val="26"/>
        </w:rPr>
        <w:t>тетради).</w:t>
      </w:r>
    </w:p>
    <w:p w:rsidR="00813B85" w:rsidRPr="00813B85" w:rsidRDefault="00813B85" w:rsidP="00813B85">
      <w:pPr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13B8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Теоретические сведения.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sz w:val="26"/>
          <w:szCs w:val="26"/>
        </w:rPr>
        <w:t>В зависимости от типа крана и рода привода (электрический, механический), кран снабжается ряжом приборов и устройств, обеспечивающих его безопасную эксплуатацию: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Концевые выключатели</w:t>
      </w:r>
      <w:r w:rsidRPr="00813B85">
        <w:rPr>
          <w:sz w:val="26"/>
          <w:szCs w:val="26"/>
        </w:rPr>
        <w:t xml:space="preserve"> - для автоматической остановки механизмов кранов с электрическим приводом. На кранах с механическим приводом концевые выключатели не применяются.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Блокировочные контакты</w:t>
      </w:r>
      <w:r>
        <w:rPr>
          <w:b/>
          <w:sz w:val="26"/>
          <w:szCs w:val="26"/>
        </w:rPr>
        <w:t xml:space="preserve"> </w:t>
      </w:r>
      <w:r w:rsidRPr="00813B85">
        <w:rPr>
          <w:sz w:val="26"/>
          <w:szCs w:val="26"/>
        </w:rPr>
        <w:t>- для электрической блокировки двери в кабину крана с посадочной площадки, крышки люка, входа на настил моста. Все дверцы крана и ограждения блокируются его спусковым устройством. Если какой-либо контакт будет нарушен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то </w:t>
      </w:r>
      <w:r w:rsidRPr="00813B85">
        <w:rPr>
          <w:sz w:val="26"/>
          <w:szCs w:val="26"/>
        </w:rPr>
        <w:t>кран включать нельзя.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Ограничители перекоса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для предупреждения опасного перекоса металлоконструкций козловых кранов.</w:t>
      </w:r>
    </w:p>
    <w:p w:rsidR="00813B85" w:rsidRPr="00813B85" w:rsidRDefault="00813B85" w:rsidP="00813B85">
      <w:pPr>
        <w:pStyle w:val="a3"/>
        <w:shd w:val="clear" w:color="auto" w:fill="FFFFFF"/>
        <w:spacing w:before="0" w:beforeAutospacing="0" w:after="120" w:afterAutospacing="0"/>
        <w:ind w:left="225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Ограничитель грузоподъемности (грузового момента</w:t>
      </w:r>
      <w:r w:rsidRPr="00813B85">
        <w:rPr>
          <w:b/>
          <w:bCs/>
          <w:i/>
          <w:iCs/>
          <w:sz w:val="26"/>
          <w:szCs w:val="26"/>
        </w:rPr>
        <w:t>)</w:t>
      </w:r>
      <w:r w:rsidR="000B152B">
        <w:rPr>
          <w:b/>
          <w:bCs/>
          <w:i/>
          <w:iCs/>
          <w:sz w:val="26"/>
          <w:szCs w:val="26"/>
        </w:rPr>
        <w:t xml:space="preserve"> </w:t>
      </w:r>
      <w:r w:rsidRPr="00813B85">
        <w:rPr>
          <w:sz w:val="26"/>
          <w:szCs w:val="26"/>
        </w:rPr>
        <w:t>— устрой</w:t>
      </w:r>
      <w:r w:rsidRPr="00813B85">
        <w:rPr>
          <w:sz w:val="26"/>
          <w:szCs w:val="26"/>
        </w:rPr>
        <w:softHyphen/>
        <w:t>ство, автоматически отключающее привод механизма подъема груза в случае превышения допустимой грузоподъемности крана, а в кранах с переменной грузоподъемностью — момент, создаваемый весом груза.</w:t>
      </w:r>
    </w:p>
    <w:p w:rsidR="00813B85" w:rsidRPr="00813B85" w:rsidRDefault="00813B85" w:rsidP="00813B85">
      <w:pPr>
        <w:pStyle w:val="a3"/>
        <w:shd w:val="clear" w:color="auto" w:fill="FFFFFF"/>
        <w:spacing w:before="0" w:beforeAutospacing="0" w:after="120" w:afterAutospacing="0"/>
        <w:ind w:left="225" w:firstLine="567"/>
        <w:jc w:val="both"/>
        <w:rPr>
          <w:sz w:val="26"/>
          <w:szCs w:val="26"/>
        </w:rPr>
      </w:pPr>
      <w:r w:rsidRPr="00813B85">
        <w:rPr>
          <w:b/>
          <w:bCs/>
          <w:iCs/>
          <w:sz w:val="26"/>
          <w:szCs w:val="26"/>
        </w:rPr>
        <w:t>Ограничители вылета -</w:t>
      </w:r>
      <w:r>
        <w:rPr>
          <w:b/>
          <w:bCs/>
          <w:i/>
          <w:iCs/>
          <w:sz w:val="26"/>
          <w:szCs w:val="26"/>
        </w:rPr>
        <w:t xml:space="preserve"> </w:t>
      </w:r>
      <w:r w:rsidRPr="00813B85">
        <w:rPr>
          <w:sz w:val="26"/>
          <w:szCs w:val="26"/>
        </w:rPr>
        <w:t>служат для автоматического отключения механизма вылета (вылета стрелы) при подходе стрелы к мини</w:t>
      </w:r>
      <w:r w:rsidRPr="00813B85">
        <w:rPr>
          <w:sz w:val="26"/>
          <w:szCs w:val="26"/>
        </w:rPr>
        <w:softHyphen/>
        <w:t>мальному и максимальному рабочему вылету.</w:t>
      </w:r>
    </w:p>
    <w:p w:rsidR="00813B85" w:rsidRPr="00813B85" w:rsidRDefault="00813B85" w:rsidP="00813B85">
      <w:pPr>
        <w:pStyle w:val="a3"/>
        <w:shd w:val="clear" w:color="auto" w:fill="FFFFFF"/>
        <w:spacing w:before="0" w:beforeAutospacing="0" w:after="120" w:afterAutospacing="0"/>
        <w:ind w:left="225" w:firstLine="567"/>
        <w:jc w:val="both"/>
        <w:rPr>
          <w:sz w:val="26"/>
          <w:szCs w:val="26"/>
        </w:rPr>
      </w:pPr>
      <w:r w:rsidRPr="00813B85">
        <w:rPr>
          <w:bCs/>
          <w:iCs/>
          <w:sz w:val="26"/>
          <w:szCs w:val="26"/>
        </w:rPr>
        <w:t>Ограничитель высоты подъема крюк</w:t>
      </w:r>
      <w:r w:rsidRPr="00813B85">
        <w:rPr>
          <w:iCs/>
          <w:sz w:val="26"/>
          <w:szCs w:val="26"/>
        </w:rPr>
        <w:t>а</w:t>
      </w:r>
      <w:r w:rsidRPr="00813B85">
        <w:rPr>
          <w:sz w:val="26"/>
          <w:szCs w:val="26"/>
        </w:rPr>
        <w:t> </w:t>
      </w:r>
      <w:r>
        <w:rPr>
          <w:sz w:val="26"/>
          <w:szCs w:val="26"/>
        </w:rPr>
        <w:t xml:space="preserve">- </w:t>
      </w:r>
      <w:r w:rsidRPr="00813B85">
        <w:rPr>
          <w:sz w:val="26"/>
          <w:szCs w:val="26"/>
        </w:rPr>
        <w:t>служит для автоматического отключения механизма подъема крюка при подходе его к верхне</w:t>
      </w:r>
      <w:r w:rsidRPr="00813B85">
        <w:rPr>
          <w:sz w:val="26"/>
          <w:szCs w:val="26"/>
        </w:rPr>
        <w:softHyphen/>
        <w:t>му крайнему положению.</w:t>
      </w:r>
    </w:p>
    <w:p w:rsidR="00813B85" w:rsidRPr="00813B85" w:rsidRDefault="00813B85" w:rsidP="00813B85">
      <w:pPr>
        <w:pStyle w:val="a3"/>
        <w:shd w:val="clear" w:color="auto" w:fill="FFFFFF"/>
        <w:spacing w:before="0" w:beforeAutospacing="0" w:after="120" w:afterAutospacing="0"/>
        <w:ind w:left="225" w:firstLine="567"/>
        <w:jc w:val="both"/>
        <w:rPr>
          <w:sz w:val="26"/>
          <w:szCs w:val="26"/>
        </w:rPr>
      </w:pPr>
      <w:r w:rsidRPr="00813B85">
        <w:rPr>
          <w:b/>
          <w:bCs/>
          <w:iCs/>
          <w:sz w:val="26"/>
          <w:szCs w:val="26"/>
        </w:rPr>
        <w:t xml:space="preserve">Ограничитель поворота </w:t>
      </w:r>
      <w:r w:rsidRPr="00813B85">
        <w:rPr>
          <w:b/>
          <w:sz w:val="26"/>
          <w:szCs w:val="26"/>
        </w:rPr>
        <w:t>вращающейся части крана</w:t>
      </w:r>
      <w:r>
        <w:rPr>
          <w:b/>
          <w:sz w:val="26"/>
          <w:szCs w:val="26"/>
        </w:rPr>
        <w:t xml:space="preserve"> - </w:t>
      </w:r>
      <w:r w:rsidRPr="00813B85">
        <w:rPr>
          <w:sz w:val="26"/>
          <w:szCs w:val="26"/>
        </w:rPr>
        <w:t xml:space="preserve"> служит для того, чтобы не допустить вращения поворотной части крана в одну сторону более двух раз, в целях предотвращения обрывов токоведущих проводов, которые</w:t>
      </w:r>
      <w:r w:rsidRPr="00813B85">
        <w:rPr>
          <w:rFonts w:ascii="Helvetica" w:hAnsi="Helvetica" w:cs="Helvetica"/>
          <w:sz w:val="26"/>
          <w:szCs w:val="26"/>
        </w:rPr>
        <w:t xml:space="preserve"> </w:t>
      </w:r>
      <w:r w:rsidRPr="00813B85">
        <w:rPr>
          <w:sz w:val="26"/>
          <w:szCs w:val="26"/>
        </w:rPr>
        <w:t>передают электрический ток на двигатели.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Указатель грузоподъемности -</w:t>
      </w:r>
      <w:r w:rsidRPr="00813B85">
        <w:rPr>
          <w:sz w:val="26"/>
          <w:szCs w:val="26"/>
        </w:rPr>
        <w:t xml:space="preserve"> устанавливаются на кранах стрелового типа, у которых грузоподъемность меняется с изменением вылета стрелы. Прибор автоматически </w:t>
      </w:r>
      <w:proofErr w:type="gramStart"/>
      <w:r w:rsidRPr="00813B85">
        <w:rPr>
          <w:sz w:val="26"/>
          <w:szCs w:val="26"/>
        </w:rPr>
        <w:t>показывает</w:t>
      </w:r>
      <w:proofErr w:type="gramEnd"/>
      <w:r w:rsidRPr="00813B85">
        <w:rPr>
          <w:sz w:val="26"/>
          <w:szCs w:val="26"/>
        </w:rPr>
        <w:t xml:space="preserve"> какова грузоподъемность крана при установленном вылете стрелы. Это помогает предотвратить перегрузки крана.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Указатель угла наклона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для правильной установки стреловых кранов, кроме тех, которые работают на рельсовых путях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Анемометр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им должны оборудоваться башенные, портальные краны. Он показывает скорость ветра. Работа кранов должна прекращаться, если скорость ветра выше 15м/с, а при монтаже элементов с большой парусностью при скорости ветра выше 10 м/</w:t>
      </w:r>
      <w:proofErr w:type="gramStart"/>
      <w:r w:rsidRPr="00813B85">
        <w:rPr>
          <w:sz w:val="26"/>
          <w:szCs w:val="26"/>
        </w:rPr>
        <w:t>с</w:t>
      </w:r>
      <w:proofErr w:type="gramEnd"/>
      <w:r w:rsidRPr="00813B85">
        <w:rPr>
          <w:sz w:val="26"/>
          <w:szCs w:val="26"/>
        </w:rPr>
        <w:t>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Противоугонное устройство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на кранах, работающих на наземных рельсовых путях, для предупреждения угона их ветром.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lastRenderedPageBreak/>
        <w:t>Автоматический сигнализатор опасного напряжения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срабатывает при приближении стрелы крана к находящимся под напряжением проводам и ЛЭП. Им оборудуются стреловые кран</w:t>
      </w:r>
      <w:proofErr w:type="gramStart"/>
      <w:r w:rsidRPr="00813B85">
        <w:rPr>
          <w:sz w:val="26"/>
          <w:szCs w:val="26"/>
        </w:rPr>
        <w:t>ы(</w:t>
      </w:r>
      <w:proofErr w:type="gramEnd"/>
      <w:r w:rsidRPr="00813B85">
        <w:rPr>
          <w:sz w:val="26"/>
          <w:szCs w:val="26"/>
        </w:rPr>
        <w:t>кроме железнодорожных).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Опорные детали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ими оборудуются краны мостового типа, башенные, портальные краны для снижения динамических нагрузок на металлические конструкции в случае поломки осей ходовых колес.</w:t>
      </w:r>
    </w:p>
    <w:p w:rsidR="00813B85" w:rsidRP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813B85">
        <w:rPr>
          <w:b/>
          <w:sz w:val="26"/>
          <w:szCs w:val="26"/>
        </w:rPr>
        <w:t>Упоры</w:t>
      </w:r>
      <w:r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 xml:space="preserve">- устанавливаются на концах рельсового пути для предупреждения схода с них грузоподъемной машины, а также на стреловых кранах, с </w:t>
      </w:r>
      <w:proofErr w:type="spellStart"/>
      <w:r w:rsidRPr="00813B85">
        <w:rPr>
          <w:sz w:val="26"/>
          <w:szCs w:val="26"/>
        </w:rPr>
        <w:t>измененяющимся</w:t>
      </w:r>
      <w:proofErr w:type="spellEnd"/>
      <w:r w:rsidRPr="00813B85">
        <w:rPr>
          <w:sz w:val="26"/>
          <w:szCs w:val="26"/>
        </w:rPr>
        <w:t xml:space="preserve"> вылетом стрелы для предупреждения ее опрокидывания.</w:t>
      </w:r>
    </w:p>
    <w:p w:rsidR="00813B85" w:rsidRDefault="00813B85" w:rsidP="00813B85">
      <w:pPr>
        <w:pStyle w:val="a3"/>
        <w:spacing w:before="0" w:beforeAutospacing="0" w:after="120" w:afterAutospacing="0"/>
        <w:ind w:left="225" w:right="375" w:firstLine="567"/>
        <w:jc w:val="both"/>
        <w:rPr>
          <w:sz w:val="26"/>
          <w:szCs w:val="26"/>
        </w:rPr>
      </w:pPr>
      <w:r w:rsidRPr="000B152B">
        <w:rPr>
          <w:b/>
          <w:sz w:val="26"/>
          <w:szCs w:val="26"/>
        </w:rPr>
        <w:t>Звуковой сигнальный прибор</w:t>
      </w:r>
      <w:r w:rsidR="000B152B">
        <w:rPr>
          <w:sz w:val="26"/>
          <w:szCs w:val="26"/>
        </w:rPr>
        <w:t xml:space="preserve"> </w:t>
      </w:r>
      <w:r w:rsidRPr="00813B85">
        <w:rPr>
          <w:sz w:val="26"/>
          <w:szCs w:val="26"/>
        </w:rPr>
        <w:t>- устанавливается на кранах, управляемых из кабины или дистанционно. На кранах, управляемых с пола они нее устанавливаются.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Тормоза -</w:t>
      </w:r>
      <w:r w:rsidRPr="000B152B">
        <w:rPr>
          <w:b/>
          <w:bCs/>
          <w:i/>
          <w:iCs/>
          <w:sz w:val="26"/>
          <w:szCs w:val="26"/>
        </w:rPr>
        <w:t xml:space="preserve"> </w:t>
      </w:r>
      <w:r w:rsidRPr="000B152B">
        <w:rPr>
          <w:sz w:val="26"/>
          <w:szCs w:val="26"/>
        </w:rPr>
        <w:t>применяются на исполнительных механизмах кранов для снижения частоты их вращения, полной их остановки, удерживания груза на весу в неподвижном состоянии и остановки крана на опре</w:t>
      </w:r>
      <w:r w:rsidRPr="000B152B">
        <w:rPr>
          <w:sz w:val="26"/>
          <w:szCs w:val="26"/>
        </w:rPr>
        <w:softHyphen/>
        <w:t>деленном месте.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sz w:val="26"/>
          <w:szCs w:val="26"/>
        </w:rPr>
        <w:t>В основном применяются колодочные тормоза, так как они про</w:t>
      </w:r>
      <w:r w:rsidRPr="000B152B">
        <w:rPr>
          <w:sz w:val="26"/>
          <w:szCs w:val="26"/>
        </w:rPr>
        <w:softHyphen/>
        <w:t>сты по устройству и надежны в эксплуатации.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Тупиковые упоры</w:t>
      </w:r>
      <w:r w:rsidRPr="000B152B">
        <w:rPr>
          <w:b/>
          <w:bCs/>
          <w:i/>
          <w:iCs/>
          <w:sz w:val="26"/>
          <w:szCs w:val="26"/>
        </w:rPr>
        <w:t xml:space="preserve"> - </w:t>
      </w:r>
      <w:r w:rsidRPr="000B152B">
        <w:rPr>
          <w:sz w:val="26"/>
          <w:szCs w:val="26"/>
        </w:rPr>
        <w:t>используются для предупреждения схода кра</w:t>
      </w:r>
      <w:r w:rsidRPr="000B152B">
        <w:rPr>
          <w:sz w:val="26"/>
          <w:szCs w:val="26"/>
        </w:rPr>
        <w:softHyphen/>
        <w:t>на с рельсов.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Буферные устройства</w:t>
      </w:r>
      <w:r w:rsidRPr="000B152B">
        <w:rPr>
          <w:b/>
          <w:bCs/>
          <w:i/>
          <w:iCs/>
          <w:sz w:val="26"/>
          <w:szCs w:val="26"/>
        </w:rPr>
        <w:t xml:space="preserve"> - </w:t>
      </w:r>
      <w:r w:rsidRPr="000B152B">
        <w:rPr>
          <w:sz w:val="26"/>
          <w:szCs w:val="26"/>
        </w:rPr>
        <w:t xml:space="preserve">используются для смягчения возможного удара об упоры или </w:t>
      </w:r>
      <w:proofErr w:type="gramStart"/>
      <w:r w:rsidRPr="000B152B">
        <w:rPr>
          <w:sz w:val="26"/>
          <w:szCs w:val="26"/>
        </w:rPr>
        <w:t>друг</w:t>
      </w:r>
      <w:proofErr w:type="gramEnd"/>
      <w:r w:rsidRPr="000B152B">
        <w:rPr>
          <w:sz w:val="26"/>
          <w:szCs w:val="26"/>
        </w:rPr>
        <w:t xml:space="preserve"> о друга (резиновые подушки, деревянные бруски, пружины или гидравлические устройства).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Съемные ограждения</w:t>
      </w:r>
      <w:r w:rsidRPr="000B152B">
        <w:rPr>
          <w:b/>
          <w:bCs/>
          <w:i/>
          <w:iCs/>
          <w:sz w:val="26"/>
          <w:szCs w:val="26"/>
        </w:rPr>
        <w:t xml:space="preserve"> - </w:t>
      </w:r>
      <w:r w:rsidRPr="000B152B">
        <w:rPr>
          <w:sz w:val="26"/>
          <w:szCs w:val="26"/>
        </w:rPr>
        <w:t>применяются для безопасности работы. Все находящиеся в движении легкодоступные части крана (зубчатые, цепные и червячные передачи муфты, барабаны, валы, ходовые колеса на рельсах, все токоведущие части) ограждаются прочны</w:t>
      </w:r>
      <w:r w:rsidRPr="000B152B">
        <w:rPr>
          <w:sz w:val="26"/>
          <w:szCs w:val="26"/>
        </w:rPr>
        <w:softHyphen/>
        <w:t>ми металлическими съемными ограждениями.</w:t>
      </w:r>
    </w:p>
    <w:p w:rsid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  <w:r w:rsidRPr="000B152B">
        <w:rPr>
          <w:b/>
          <w:bCs/>
          <w:iCs/>
          <w:sz w:val="26"/>
          <w:szCs w:val="26"/>
        </w:rPr>
        <w:t>Площадки, лестницы и передвижные эстакады</w:t>
      </w:r>
      <w:r w:rsidRPr="000B152B">
        <w:rPr>
          <w:b/>
          <w:bCs/>
          <w:i/>
          <w:iCs/>
          <w:sz w:val="26"/>
          <w:szCs w:val="26"/>
        </w:rPr>
        <w:t xml:space="preserve"> - </w:t>
      </w:r>
      <w:r w:rsidRPr="000B152B">
        <w:rPr>
          <w:sz w:val="26"/>
          <w:szCs w:val="26"/>
        </w:rPr>
        <w:t>служат для обес</w:t>
      </w:r>
      <w:r w:rsidRPr="000B152B">
        <w:rPr>
          <w:sz w:val="26"/>
          <w:szCs w:val="26"/>
        </w:rPr>
        <w:softHyphen/>
        <w:t>печения безопасного доступа в кабины управления, к электрообо</w:t>
      </w:r>
      <w:r w:rsidRPr="000B152B">
        <w:rPr>
          <w:sz w:val="26"/>
          <w:szCs w:val="26"/>
        </w:rPr>
        <w:softHyphen/>
        <w:t>рудованию, приборам безопасности, механизма</w:t>
      </w:r>
      <w:r>
        <w:rPr>
          <w:sz w:val="26"/>
          <w:szCs w:val="26"/>
        </w:rPr>
        <w:t>м и металлокон</w:t>
      </w:r>
      <w:r>
        <w:rPr>
          <w:sz w:val="26"/>
          <w:szCs w:val="26"/>
        </w:rPr>
        <w:softHyphen/>
        <w:t>струкциям кранов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50" w:afterAutospacing="0"/>
        <w:ind w:left="284" w:firstLine="567"/>
        <w:jc w:val="both"/>
        <w:rPr>
          <w:sz w:val="26"/>
          <w:szCs w:val="26"/>
        </w:rPr>
      </w:pPr>
    </w:p>
    <w:p w:rsidR="000B152B" w:rsidRPr="000B152B" w:rsidRDefault="000B152B" w:rsidP="000B152B">
      <w:pPr>
        <w:pStyle w:val="3"/>
        <w:shd w:val="clear" w:color="auto" w:fill="FFFFFF"/>
        <w:spacing w:before="0" w:after="300"/>
        <w:ind w:left="284" w:firstLine="851"/>
        <w:jc w:val="center"/>
        <w:textAlignment w:val="baseline"/>
        <w:rPr>
          <w:rFonts w:ascii="Times New Roman" w:hAnsi="Times New Roman" w:cs="Times New Roman"/>
          <w:caps/>
          <w:color w:val="auto"/>
          <w:sz w:val="26"/>
          <w:szCs w:val="26"/>
        </w:rPr>
      </w:pPr>
      <w:r w:rsidRPr="000B152B">
        <w:rPr>
          <w:rFonts w:ascii="Times New Roman" w:hAnsi="Times New Roman" w:cs="Times New Roman"/>
          <w:caps/>
          <w:color w:val="auto"/>
          <w:sz w:val="26"/>
          <w:szCs w:val="26"/>
        </w:rPr>
        <w:t>ТЕХНИЧЕСКОЕ ОБСЛУЖИВАНИЕ ПРИБОРОВ БЕЗОПАСНОСТИ КРАНОВ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120" w:afterAutospacing="0"/>
        <w:ind w:left="284" w:firstLine="851"/>
        <w:jc w:val="both"/>
        <w:textAlignment w:val="baseline"/>
        <w:rPr>
          <w:sz w:val="26"/>
          <w:szCs w:val="26"/>
        </w:rPr>
      </w:pPr>
      <w:r w:rsidRPr="000B152B">
        <w:rPr>
          <w:b/>
          <w:sz w:val="26"/>
          <w:szCs w:val="26"/>
        </w:rPr>
        <w:t>Техническое обслуживание</w:t>
      </w:r>
      <w:r w:rsidRPr="000B152B">
        <w:rPr>
          <w:sz w:val="26"/>
          <w:szCs w:val="26"/>
        </w:rPr>
        <w:t xml:space="preserve"> — комплекс работ,</w:t>
      </w:r>
      <w:r>
        <w:rPr>
          <w:sz w:val="26"/>
          <w:szCs w:val="26"/>
        </w:rPr>
        <w:t xml:space="preserve"> </w:t>
      </w:r>
      <w:r w:rsidRPr="000B152B">
        <w:rPr>
          <w:sz w:val="26"/>
          <w:szCs w:val="26"/>
        </w:rPr>
        <w:t>направленных на поддержание работоспособности, выявления и устранения неисправностей оборудования. Специалисты компании используют специальные приборы, позволяющие оценивать состояние технических элементов, механизмов и изделий.</w:t>
      </w:r>
    </w:p>
    <w:p w:rsidR="000B152B" w:rsidRDefault="000B152B" w:rsidP="000B152B">
      <w:pPr>
        <w:pStyle w:val="a3"/>
        <w:shd w:val="clear" w:color="auto" w:fill="FFFFFF"/>
        <w:spacing w:before="0" w:beforeAutospacing="0" w:after="120" w:afterAutospacing="0"/>
        <w:ind w:left="284" w:firstLine="851"/>
        <w:jc w:val="both"/>
        <w:textAlignment w:val="baseline"/>
        <w:rPr>
          <w:sz w:val="26"/>
          <w:szCs w:val="26"/>
        </w:rPr>
      </w:pPr>
      <w:r w:rsidRPr="000B152B">
        <w:rPr>
          <w:sz w:val="26"/>
          <w:szCs w:val="26"/>
        </w:rPr>
        <w:t>Проводится замена изношенных рабочих компонентов и оценка правильности эксплуатации. Специалисты используют специальное программное обеспечение для контроля состояния электронных систем приборов безопасности. Своевременное обслуживание является залогом безаварийной и надёжной работы механизмов. Сокращает риск возникновения нештатных ситуаций.</w:t>
      </w:r>
    </w:p>
    <w:p w:rsidR="000B152B" w:rsidRPr="000B152B" w:rsidRDefault="000B152B" w:rsidP="000B152B">
      <w:pPr>
        <w:pStyle w:val="a3"/>
        <w:shd w:val="clear" w:color="auto" w:fill="FFFFFF"/>
        <w:spacing w:before="0" w:beforeAutospacing="0" w:after="300" w:afterAutospacing="0"/>
        <w:ind w:left="284" w:firstLine="851"/>
        <w:jc w:val="both"/>
        <w:textAlignment w:val="baseline"/>
        <w:rPr>
          <w:sz w:val="26"/>
          <w:szCs w:val="26"/>
        </w:rPr>
      </w:pPr>
      <w:r w:rsidRPr="000B152B">
        <w:rPr>
          <w:sz w:val="26"/>
          <w:szCs w:val="26"/>
        </w:rPr>
        <w:t> </w:t>
      </w:r>
    </w:p>
    <w:p w:rsidR="00813B85" w:rsidRPr="00813B85" w:rsidRDefault="00813B85" w:rsidP="00813B8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13B85" w:rsidRPr="00813B85" w:rsidSect="008166F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15D66"/>
    <w:multiLevelType w:val="multilevel"/>
    <w:tmpl w:val="999C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D2954"/>
    <w:multiLevelType w:val="hybridMultilevel"/>
    <w:tmpl w:val="5FBE53C2"/>
    <w:lvl w:ilvl="0" w:tplc="1AD824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6F2"/>
    <w:rsid w:val="000B152B"/>
    <w:rsid w:val="00234EF9"/>
    <w:rsid w:val="002B3D65"/>
    <w:rsid w:val="005E49D3"/>
    <w:rsid w:val="00692591"/>
    <w:rsid w:val="00813B85"/>
    <w:rsid w:val="008166F2"/>
    <w:rsid w:val="00892C3D"/>
    <w:rsid w:val="00B701FE"/>
    <w:rsid w:val="00D4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F2"/>
  </w:style>
  <w:style w:type="paragraph" w:styleId="1">
    <w:name w:val="heading 1"/>
    <w:basedOn w:val="a"/>
    <w:next w:val="a"/>
    <w:link w:val="10"/>
    <w:uiPriority w:val="9"/>
    <w:qFormat/>
    <w:rsid w:val="00816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66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5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C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66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66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9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59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892C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ps">
    <w:name w:val="caps"/>
    <w:basedOn w:val="a0"/>
    <w:rsid w:val="00892C3D"/>
  </w:style>
  <w:style w:type="paragraph" w:styleId="a6">
    <w:name w:val="List Paragraph"/>
    <w:basedOn w:val="a"/>
    <w:uiPriority w:val="34"/>
    <w:qFormat/>
    <w:rsid w:val="00892C3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B152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8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AFD6B-84E6-4BAA-A33A-7C108406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4</cp:revision>
  <dcterms:created xsi:type="dcterms:W3CDTF">2020-03-24T20:08:00Z</dcterms:created>
  <dcterms:modified xsi:type="dcterms:W3CDTF">2020-03-26T14:47:00Z</dcterms:modified>
</cp:coreProperties>
</file>